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CFF" w:rsidRDefault="00BD44C5">
      <w:r w:rsidRPr="00BD44C5">
        <w:t>Nport-5230</w:t>
      </w:r>
    </w:p>
    <w:p w:rsidR="00BD44C5" w:rsidRPr="00BD44C5" w:rsidRDefault="00BD44C5">
      <w:hyperlink r:id="rId4" w:history="1">
        <w:r>
          <w:rPr>
            <w:rStyle w:val="Hipervnculo"/>
          </w:rPr>
          <w:t>https://www.moxa.com/en/products/industrial-edge-connectivity/serial-device-servers/general-device-servers/nport-5200-series</w:t>
        </w:r>
      </w:hyperlink>
    </w:p>
    <w:p w:rsidR="00BD44C5" w:rsidRPr="00BD44C5" w:rsidRDefault="00BD44C5" w:rsidP="00BD44C5">
      <w:pPr>
        <w:shd w:val="clear" w:color="auto" w:fill="FFFFFF"/>
        <w:spacing w:line="240" w:lineRule="auto"/>
        <w:textAlignment w:val="baseline"/>
        <w:outlineLvl w:val="2"/>
        <w:rPr>
          <w:rFonts w:ascii="inherit" w:eastAsia="Times New Roman" w:hAnsi="inherit" w:cs="Helvetica"/>
          <w:b/>
          <w:bCs/>
          <w:color w:val="202020"/>
          <w:sz w:val="23"/>
          <w:szCs w:val="23"/>
        </w:rPr>
      </w:pPr>
      <w:r w:rsidRPr="00BD44C5">
        <w:rPr>
          <w:rFonts w:ascii="inherit" w:eastAsia="Times New Roman" w:hAnsi="inherit" w:cs="Helvetica"/>
          <w:b/>
          <w:bCs/>
          <w:color w:val="202020"/>
          <w:sz w:val="23"/>
          <w:szCs w:val="23"/>
        </w:rPr>
        <w:t>Introduction</w:t>
      </w:r>
    </w:p>
    <w:p w:rsidR="00BD44C5" w:rsidRPr="00BD44C5" w:rsidRDefault="00BD44C5" w:rsidP="00BD44C5">
      <w:pPr>
        <w:shd w:val="clear" w:color="auto" w:fill="FFFFFF"/>
        <w:spacing w:after="301" w:line="360" w:lineRule="atLeast"/>
        <w:textAlignment w:val="baseline"/>
        <w:rPr>
          <w:rFonts w:ascii="inherit" w:eastAsia="Times New Roman" w:hAnsi="inherit" w:cs="Helvetica"/>
          <w:color w:val="202020"/>
          <w:spacing w:val="2"/>
          <w:sz w:val="20"/>
          <w:szCs w:val="20"/>
        </w:rPr>
      </w:pPr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The </w:t>
      </w: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NPort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 5200 serial device servers are designed to make your industrial serial devices Internet-ready in no time. The compact size of </w:t>
      </w: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NPort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 5200 serial device servers makes them the ideal choice for connecting your RS-232 (</w:t>
      </w: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NPort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 5210/5230/5210-T/5230-T) or RS-422/485 (</w:t>
      </w: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NPort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 5230/5232/5232I/5230-T/5232-T/5232I-T) serial devices—such as PLCs, meters, and sensors—to an IP-based Ethernet LAN, making it possible for your software to access serial devices from anywhere over a local LAN or the Internet. The </w:t>
      </w: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NPort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 5200 Series has a number of useful features, including standard TCP/IP protocols and choice of operation modes, Real COM/TTY drivers for existing software, and remote control of serial devices with TCP/IP or traditional COM/TTY Port.</w:t>
      </w:r>
    </w:p>
    <w:p w:rsidR="00BD44C5" w:rsidRPr="00BD44C5" w:rsidRDefault="00BD44C5" w:rsidP="00BD44C5">
      <w:pPr>
        <w:shd w:val="clear" w:color="auto" w:fill="FFFFFF"/>
        <w:spacing w:line="240" w:lineRule="auto"/>
        <w:textAlignment w:val="baseline"/>
        <w:outlineLvl w:val="3"/>
        <w:rPr>
          <w:rFonts w:ascii="inherit" w:eastAsia="Times New Roman" w:hAnsi="inherit" w:cs="Helvetica"/>
          <w:b/>
          <w:bCs/>
          <w:color w:val="204A88"/>
          <w:sz w:val="24"/>
          <w:szCs w:val="24"/>
        </w:rPr>
      </w:pPr>
      <w:r w:rsidRPr="00BD44C5">
        <w:rPr>
          <w:rFonts w:ascii="inherit" w:eastAsia="Times New Roman" w:hAnsi="inherit" w:cs="Helvetica"/>
          <w:b/>
          <w:bCs/>
          <w:color w:val="204A88"/>
          <w:sz w:val="24"/>
          <w:szCs w:val="24"/>
        </w:rPr>
        <w:t>Standard TCP/IP Protocols and Choice of Operation Modes</w:t>
      </w:r>
    </w:p>
    <w:p w:rsidR="00BD44C5" w:rsidRPr="00BD44C5" w:rsidRDefault="00BD44C5" w:rsidP="00BD44C5">
      <w:pPr>
        <w:shd w:val="clear" w:color="auto" w:fill="FFFFFF"/>
        <w:spacing w:after="301" w:line="360" w:lineRule="atLeast"/>
        <w:textAlignment w:val="baseline"/>
        <w:rPr>
          <w:rFonts w:ascii="inherit" w:eastAsia="Times New Roman" w:hAnsi="inherit" w:cs="Helvetica"/>
          <w:color w:val="202020"/>
          <w:spacing w:val="2"/>
          <w:sz w:val="20"/>
          <w:szCs w:val="20"/>
        </w:rPr>
      </w:pP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NPort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 5200 device servers can operate in TCP Server, TCP Client, or UDP operation mode, ensuring compatibility with software based on a standard network API (Winsock, BSD Sockets).</w:t>
      </w:r>
    </w:p>
    <w:p w:rsidR="00BD44C5" w:rsidRPr="00BD44C5" w:rsidRDefault="00BD44C5" w:rsidP="00BD44C5">
      <w:pPr>
        <w:shd w:val="clear" w:color="auto" w:fill="FFFFFF"/>
        <w:spacing w:line="240" w:lineRule="auto"/>
        <w:textAlignment w:val="baseline"/>
        <w:outlineLvl w:val="3"/>
        <w:rPr>
          <w:rFonts w:ascii="inherit" w:eastAsia="Times New Roman" w:hAnsi="inherit" w:cs="Helvetica"/>
          <w:b/>
          <w:bCs/>
          <w:color w:val="204A88"/>
          <w:sz w:val="24"/>
          <w:szCs w:val="24"/>
        </w:rPr>
      </w:pPr>
      <w:r w:rsidRPr="00BD44C5">
        <w:rPr>
          <w:rFonts w:ascii="inherit" w:eastAsia="Times New Roman" w:hAnsi="inherit" w:cs="Helvetica"/>
          <w:b/>
          <w:bCs/>
          <w:color w:val="204A88"/>
          <w:sz w:val="24"/>
          <w:szCs w:val="24"/>
        </w:rPr>
        <w:t>Real COM/TTY Drivers for Existing Software</w:t>
      </w:r>
    </w:p>
    <w:p w:rsidR="00BD44C5" w:rsidRPr="00BD44C5" w:rsidRDefault="00BD44C5" w:rsidP="00BD44C5">
      <w:pPr>
        <w:shd w:val="clear" w:color="auto" w:fill="FFFFFF"/>
        <w:spacing w:after="301" w:line="360" w:lineRule="atLeast"/>
        <w:textAlignment w:val="baseline"/>
        <w:rPr>
          <w:rFonts w:ascii="inherit" w:eastAsia="Times New Roman" w:hAnsi="inherit" w:cs="Helvetica"/>
          <w:color w:val="202020"/>
          <w:spacing w:val="2"/>
          <w:sz w:val="20"/>
          <w:szCs w:val="20"/>
        </w:rPr>
      </w:pPr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With the Real COM/TTY drivers that are provided with each </w:t>
      </w: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NPort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, software designed for communication with COM/TTY ports can be instantly and seamlessly integrated into a TCP/IP network. This is an excellent no fuss way to preserve your software investment and enjoy the benefits of networking your serial devices.</w:t>
      </w:r>
    </w:p>
    <w:p w:rsidR="00BD44C5" w:rsidRPr="00BD44C5" w:rsidRDefault="00BD44C5" w:rsidP="00BD44C5">
      <w:pPr>
        <w:shd w:val="clear" w:color="auto" w:fill="FFFFFF"/>
        <w:spacing w:line="240" w:lineRule="auto"/>
        <w:textAlignment w:val="baseline"/>
        <w:outlineLvl w:val="3"/>
        <w:rPr>
          <w:rFonts w:ascii="inherit" w:eastAsia="Times New Roman" w:hAnsi="inherit" w:cs="Helvetica"/>
          <w:b/>
          <w:bCs/>
          <w:color w:val="204A88"/>
          <w:sz w:val="24"/>
          <w:szCs w:val="24"/>
        </w:rPr>
      </w:pPr>
      <w:r w:rsidRPr="00BD44C5">
        <w:rPr>
          <w:rFonts w:ascii="inherit" w:eastAsia="Times New Roman" w:hAnsi="inherit" w:cs="Helvetica"/>
          <w:b/>
          <w:bCs/>
          <w:color w:val="204A88"/>
          <w:sz w:val="24"/>
          <w:szCs w:val="24"/>
        </w:rPr>
        <w:t>Control Remote Serial Devices with TCP/IP or Traditional COM/TTY Port</w:t>
      </w:r>
    </w:p>
    <w:p w:rsidR="00BD44C5" w:rsidRPr="00BD44C5" w:rsidRDefault="00BD44C5" w:rsidP="00BD44C5">
      <w:pPr>
        <w:shd w:val="clear" w:color="auto" w:fill="FFFFFF"/>
        <w:spacing w:after="301" w:line="360" w:lineRule="atLeast"/>
        <w:textAlignment w:val="baseline"/>
        <w:rPr>
          <w:rFonts w:ascii="inherit" w:eastAsia="Times New Roman" w:hAnsi="inherit" w:cs="Helvetica"/>
          <w:color w:val="202020"/>
          <w:spacing w:val="2"/>
          <w:sz w:val="20"/>
          <w:szCs w:val="20"/>
        </w:rPr>
      </w:pPr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By specifying the </w:t>
      </w: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NPort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 5200's IP address and port number, a network sockets API can obtain access to the attached serial device over the network, from any host computer that supports TCP/IP. For legacy Windows or Linux software that is COM or TTY-based, </w:t>
      </w:r>
      <w:proofErr w:type="spellStart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>Moxa’s</w:t>
      </w:r>
      <w:proofErr w:type="spellEnd"/>
      <w:r w:rsidRPr="00BD44C5">
        <w:rPr>
          <w:rFonts w:ascii="inherit" w:eastAsia="Times New Roman" w:hAnsi="inherit" w:cs="Helvetica"/>
          <w:color w:val="202020"/>
          <w:spacing w:val="2"/>
          <w:sz w:val="20"/>
          <w:szCs w:val="20"/>
        </w:rPr>
        <w:t xml:space="preserve"> COM/TTY drivers provide a seamless way of operating over the network.</w:t>
      </w:r>
    </w:p>
    <w:p w:rsidR="00BD44C5" w:rsidRPr="00BD44C5" w:rsidRDefault="00BD44C5" w:rsidP="00BD44C5">
      <w:pPr>
        <w:shd w:val="clear" w:color="auto" w:fill="FFFFFF"/>
        <w:spacing w:line="240" w:lineRule="auto"/>
        <w:textAlignment w:val="baseline"/>
        <w:outlineLvl w:val="2"/>
        <w:rPr>
          <w:rFonts w:ascii="inherit" w:eastAsia="Times New Roman" w:hAnsi="inherit" w:cs="Helvetica"/>
          <w:b/>
          <w:bCs/>
          <w:color w:val="202020"/>
          <w:sz w:val="23"/>
          <w:szCs w:val="23"/>
        </w:rPr>
      </w:pPr>
      <w:r w:rsidRPr="00BD44C5">
        <w:rPr>
          <w:rFonts w:ascii="inherit" w:eastAsia="Times New Roman" w:hAnsi="inherit" w:cs="Helvetica"/>
          <w:b/>
          <w:bCs/>
          <w:color w:val="202020"/>
          <w:sz w:val="23"/>
          <w:szCs w:val="23"/>
        </w:rPr>
        <w:t>Appearance</w:t>
      </w:r>
    </w:p>
    <w:p w:rsidR="00BD44C5" w:rsidRDefault="00BD44C5" w:rsidP="00BD44C5">
      <w:pPr>
        <w:shd w:val="clear" w:color="auto" w:fill="FFFFFF"/>
        <w:spacing w:after="301" w:line="360" w:lineRule="atLeast"/>
        <w:textAlignment w:val="baseline"/>
        <w:rPr>
          <w:rFonts w:ascii="inherit" w:eastAsia="Times New Roman" w:hAnsi="inherit" w:cs="Helvetica"/>
          <w:color w:val="202020"/>
          <w:spacing w:val="2"/>
          <w:sz w:val="20"/>
          <w:szCs w:val="20"/>
        </w:rPr>
      </w:pPr>
      <w:r>
        <w:rPr>
          <w:rFonts w:ascii="inherit" w:eastAsia="Times New Roman" w:hAnsi="inherit" w:cs="Helvetica"/>
          <w:noProof/>
          <w:color w:val="202020"/>
          <w:spacing w:val="2"/>
          <w:sz w:val="20"/>
          <w:szCs w:val="20"/>
        </w:rPr>
        <w:lastRenderedPageBreak/>
        <w:drawing>
          <wp:inline distT="0" distB="0" distL="0" distR="0">
            <wp:extent cx="5784814" cy="2472856"/>
            <wp:effectExtent l="19050" t="0" r="6386" b="0"/>
            <wp:docPr id="1" name="Imagen 1" descr="MO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X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959" cy="2478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4C5" w:rsidRDefault="00BD44C5" w:rsidP="00BD44C5">
      <w:pPr>
        <w:shd w:val="clear" w:color="auto" w:fill="FFFFFF"/>
        <w:spacing w:after="301" w:line="360" w:lineRule="atLeast"/>
        <w:textAlignment w:val="baseline"/>
      </w:pPr>
      <w:hyperlink r:id="rId6" w:history="1">
        <w:r>
          <w:rPr>
            <w:rStyle w:val="Hipervnculo"/>
          </w:rPr>
          <w:t>https://www.moxa.com/en/support/search?psid=50306</w:t>
        </w:r>
      </w:hyperlink>
    </w:p>
    <w:p w:rsidR="00BD44C5" w:rsidRDefault="00BD44C5" w:rsidP="00BD44C5">
      <w:pPr>
        <w:shd w:val="clear" w:color="auto" w:fill="FFFFFF"/>
        <w:spacing w:after="301" w:line="360" w:lineRule="atLeast"/>
        <w:textAlignment w:val="baseline"/>
      </w:pPr>
      <w:proofErr w:type="gramStart"/>
      <w:r>
        <w:t>manual</w:t>
      </w:r>
      <w:proofErr w:type="gramEnd"/>
    </w:p>
    <w:p w:rsidR="00BD44C5" w:rsidRPr="00BD44C5" w:rsidRDefault="00BD44C5" w:rsidP="00BD44C5">
      <w:pPr>
        <w:shd w:val="clear" w:color="auto" w:fill="FFFFFF"/>
        <w:spacing w:after="301" w:line="360" w:lineRule="atLeast"/>
        <w:textAlignment w:val="baseline"/>
        <w:rPr>
          <w:rFonts w:ascii="inherit" w:eastAsia="Times New Roman" w:hAnsi="inherit" w:cs="Helvetica"/>
          <w:color w:val="202020"/>
          <w:spacing w:val="2"/>
          <w:sz w:val="20"/>
          <w:szCs w:val="20"/>
        </w:rPr>
      </w:pPr>
      <w:hyperlink r:id="rId7" w:history="1">
        <w:r>
          <w:rPr>
            <w:rStyle w:val="Hipervnculo"/>
          </w:rPr>
          <w:t>https://www.moxa.com/Moxa/media/PDIM/S100000200/moxa-nport-5200-series-manual-v5.0.pdf</w:t>
        </w:r>
      </w:hyperlink>
    </w:p>
    <w:p w:rsidR="00BD44C5" w:rsidRPr="00BD44C5" w:rsidRDefault="00BD44C5"/>
    <w:sectPr w:rsidR="00BD44C5" w:rsidRPr="00BD44C5" w:rsidSect="00853E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BD44C5"/>
    <w:rsid w:val="00276CFF"/>
    <w:rsid w:val="00853E4C"/>
    <w:rsid w:val="009F6D5E"/>
    <w:rsid w:val="00AF0319"/>
    <w:rsid w:val="00BD4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E4C"/>
  </w:style>
  <w:style w:type="paragraph" w:styleId="Ttulo3">
    <w:name w:val="heading 3"/>
    <w:basedOn w:val="Normal"/>
    <w:link w:val="Ttulo3Car"/>
    <w:uiPriority w:val="9"/>
    <w:qFormat/>
    <w:rsid w:val="00BD44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link w:val="Ttulo4Car"/>
    <w:uiPriority w:val="9"/>
    <w:qFormat/>
    <w:rsid w:val="00BD44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D44C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tulo4Car">
    <w:name w:val="Título 4 Car"/>
    <w:basedOn w:val="Fuentedeprrafopredeter"/>
    <w:link w:val="Ttulo4"/>
    <w:uiPriority w:val="9"/>
    <w:rsid w:val="00BD44C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odule-blockparagraph">
    <w:name w:val="module-block__paragraph"/>
    <w:basedOn w:val="Normal"/>
    <w:rsid w:val="00BD4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4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4C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BD44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oxa.com/Moxa/media/PDIM/S100000200/moxa-nport-5200-series-manual-v5.0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oxa.com/en/support/search?psid=50306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moxa.com/en/products/industrial-edge-connectivity/serial-device-servers/general-device-servers/nport-5200-serie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</dc:creator>
  <cp:lastModifiedBy>Armando</cp:lastModifiedBy>
  <cp:revision>1</cp:revision>
  <dcterms:created xsi:type="dcterms:W3CDTF">2019-09-10T21:10:00Z</dcterms:created>
  <dcterms:modified xsi:type="dcterms:W3CDTF">2019-09-10T21:15:00Z</dcterms:modified>
</cp:coreProperties>
</file>